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E45F6" w14:textId="77777777" w:rsidR="003844DE" w:rsidRDefault="003844DE" w:rsidP="003844DE">
      <w:pPr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</w:p>
    <w:p w14:paraId="7DBEB3E6" w14:textId="77777777" w:rsidR="003844DE" w:rsidRDefault="003844DE" w:rsidP="003844DE">
      <w:pPr>
        <w:rPr>
          <w:rFonts w:ascii="黑体" w:eastAsia="黑体" w:hAnsi="黑体" w:hint="eastAsia"/>
          <w:sz w:val="32"/>
          <w:szCs w:val="32"/>
        </w:rPr>
      </w:pPr>
    </w:p>
    <w:p w14:paraId="18086DFA" w14:textId="77777777" w:rsidR="003844DE" w:rsidRDefault="003844DE" w:rsidP="003844DE">
      <w:pPr>
        <w:tabs>
          <w:tab w:val="left" w:pos="329"/>
        </w:tabs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省运会反兴奋剂教育讲座建议主题</w:t>
      </w:r>
    </w:p>
    <w:p w14:paraId="166FC732" w14:textId="77777777" w:rsidR="003844DE" w:rsidRDefault="003844DE" w:rsidP="003844DE">
      <w:pPr>
        <w:tabs>
          <w:tab w:val="left" w:pos="329"/>
        </w:tabs>
        <w:rPr>
          <w:rFonts w:ascii="仿宋_GB2312" w:eastAsia="仿宋_GB2312" w:hAnsi="仿宋_GB2312" w:cs="仿宋_GB2312" w:hint="eastAsia"/>
          <w:sz w:val="30"/>
          <w:szCs w:val="30"/>
        </w:rPr>
      </w:pPr>
    </w:p>
    <w:tbl>
      <w:tblPr>
        <w:tblStyle w:val="af0"/>
        <w:tblW w:w="4999" w:type="pct"/>
        <w:tblLook w:val="04A0" w:firstRow="1" w:lastRow="0" w:firstColumn="1" w:lastColumn="0" w:noHBand="0" w:noVBand="1"/>
      </w:tblPr>
      <w:tblGrid>
        <w:gridCol w:w="2755"/>
        <w:gridCol w:w="5539"/>
      </w:tblGrid>
      <w:tr w:rsidR="003844DE" w14:paraId="4A13B6A1" w14:textId="77777777" w:rsidTr="006222F2">
        <w:tc>
          <w:tcPr>
            <w:tcW w:w="1661" w:type="pct"/>
            <w:vAlign w:val="center"/>
          </w:tcPr>
          <w:p w14:paraId="5939858E" w14:textId="77777777" w:rsidR="003844DE" w:rsidRDefault="003844DE" w:rsidP="006222F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教育对象</w:t>
            </w:r>
          </w:p>
        </w:tc>
        <w:tc>
          <w:tcPr>
            <w:tcW w:w="3338" w:type="pct"/>
            <w:vAlign w:val="center"/>
          </w:tcPr>
          <w:p w14:paraId="0EC581DD" w14:textId="77777777" w:rsidR="003844DE" w:rsidRDefault="003844DE" w:rsidP="006222F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推荐讲座主题</w:t>
            </w:r>
          </w:p>
        </w:tc>
      </w:tr>
      <w:tr w:rsidR="003844DE" w14:paraId="321DE2DA" w14:textId="77777777" w:rsidTr="006222F2">
        <w:tc>
          <w:tcPr>
            <w:tcW w:w="1661" w:type="pct"/>
            <w:vMerge w:val="restart"/>
            <w:vAlign w:val="center"/>
          </w:tcPr>
          <w:p w14:paraId="715212EE" w14:textId="77777777" w:rsidR="003844DE" w:rsidRDefault="003844DE" w:rsidP="006222F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运动员</w:t>
            </w:r>
          </w:p>
        </w:tc>
        <w:tc>
          <w:tcPr>
            <w:tcW w:w="3338" w:type="pct"/>
            <w:vAlign w:val="center"/>
          </w:tcPr>
          <w:p w14:paraId="74AD297F" w14:textId="77777777" w:rsidR="003844DE" w:rsidRDefault="003844DE" w:rsidP="006222F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体育精神与中华体育精神</w:t>
            </w:r>
          </w:p>
        </w:tc>
      </w:tr>
      <w:tr w:rsidR="003844DE" w14:paraId="056E63CE" w14:textId="77777777" w:rsidTr="006222F2">
        <w:tc>
          <w:tcPr>
            <w:tcW w:w="1661" w:type="pct"/>
            <w:vMerge/>
            <w:vAlign w:val="center"/>
          </w:tcPr>
          <w:p w14:paraId="3F948675" w14:textId="77777777" w:rsidR="003844DE" w:rsidRDefault="003844DE" w:rsidP="006222F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3338" w:type="pct"/>
            <w:vAlign w:val="center"/>
          </w:tcPr>
          <w:p w14:paraId="3FF7185C" w14:textId="77777777" w:rsidR="003844DE" w:rsidRDefault="003844DE" w:rsidP="006222F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兴奋剂的种类与危害</w:t>
            </w:r>
          </w:p>
        </w:tc>
      </w:tr>
      <w:tr w:rsidR="003844DE" w14:paraId="7CD61318" w14:textId="77777777" w:rsidTr="006222F2">
        <w:tc>
          <w:tcPr>
            <w:tcW w:w="1661" w:type="pct"/>
            <w:vMerge/>
            <w:vAlign w:val="center"/>
          </w:tcPr>
          <w:p w14:paraId="76F79C44" w14:textId="77777777" w:rsidR="003844DE" w:rsidRDefault="003844DE" w:rsidP="006222F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3338" w:type="pct"/>
            <w:vAlign w:val="center"/>
          </w:tcPr>
          <w:p w14:paraId="1432D305" w14:textId="77777777" w:rsidR="003844DE" w:rsidRDefault="003844DE" w:rsidP="006222F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bookmarkStart w:id="0" w:name="OLE_LINK21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兴奋剂管制概述</w:t>
            </w:r>
            <w:bookmarkEnd w:id="0"/>
          </w:p>
        </w:tc>
      </w:tr>
      <w:tr w:rsidR="003844DE" w14:paraId="7E1F0356" w14:textId="77777777" w:rsidTr="006222F2">
        <w:tc>
          <w:tcPr>
            <w:tcW w:w="1661" w:type="pct"/>
            <w:vMerge/>
            <w:vAlign w:val="center"/>
          </w:tcPr>
          <w:p w14:paraId="3BA78D55" w14:textId="77777777" w:rsidR="003844DE" w:rsidRDefault="003844DE" w:rsidP="006222F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3338" w:type="pct"/>
            <w:vAlign w:val="center"/>
          </w:tcPr>
          <w:p w14:paraId="25E5DB69" w14:textId="77777777" w:rsidR="003844DE" w:rsidRDefault="003844DE" w:rsidP="006222F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兴奋剂违规案例与启示</w:t>
            </w:r>
          </w:p>
        </w:tc>
      </w:tr>
      <w:tr w:rsidR="003844DE" w14:paraId="248C095A" w14:textId="77777777" w:rsidTr="006222F2">
        <w:tc>
          <w:tcPr>
            <w:tcW w:w="1661" w:type="pct"/>
            <w:vMerge/>
            <w:vAlign w:val="center"/>
          </w:tcPr>
          <w:p w14:paraId="06D0034A" w14:textId="77777777" w:rsidR="003844DE" w:rsidRDefault="003844DE" w:rsidP="006222F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3338" w:type="pct"/>
            <w:vAlign w:val="center"/>
          </w:tcPr>
          <w:p w14:paraId="751AE9E6" w14:textId="77777777" w:rsidR="003844DE" w:rsidRDefault="003844DE" w:rsidP="006222F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兴奋剂风险防控</w:t>
            </w:r>
          </w:p>
        </w:tc>
      </w:tr>
      <w:tr w:rsidR="003844DE" w14:paraId="791236DF" w14:textId="77777777" w:rsidTr="006222F2">
        <w:tc>
          <w:tcPr>
            <w:tcW w:w="1661" w:type="pct"/>
            <w:vMerge w:val="restart"/>
            <w:vAlign w:val="center"/>
          </w:tcPr>
          <w:p w14:paraId="2B4F91A5" w14:textId="77777777" w:rsidR="003844DE" w:rsidRDefault="003844DE" w:rsidP="006222F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辅助人员</w:t>
            </w:r>
          </w:p>
        </w:tc>
        <w:tc>
          <w:tcPr>
            <w:tcW w:w="3338" w:type="pct"/>
            <w:vAlign w:val="center"/>
          </w:tcPr>
          <w:p w14:paraId="26933984" w14:textId="77777777" w:rsidR="003844DE" w:rsidRDefault="003844DE" w:rsidP="006222F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反兴奋剂综合知识</w:t>
            </w:r>
          </w:p>
        </w:tc>
      </w:tr>
      <w:tr w:rsidR="003844DE" w14:paraId="17AB0F30" w14:textId="77777777" w:rsidTr="006222F2">
        <w:tc>
          <w:tcPr>
            <w:tcW w:w="1661" w:type="pct"/>
            <w:vMerge/>
            <w:vAlign w:val="center"/>
          </w:tcPr>
          <w:p w14:paraId="4ACFF283" w14:textId="77777777" w:rsidR="003844DE" w:rsidRDefault="003844DE" w:rsidP="006222F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3338" w:type="pct"/>
            <w:vAlign w:val="center"/>
          </w:tcPr>
          <w:p w14:paraId="26975BD7" w14:textId="77777777" w:rsidR="003844DE" w:rsidRDefault="003844DE" w:rsidP="006222F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《禁用清单》最新变化及相关要求</w:t>
            </w:r>
          </w:p>
        </w:tc>
      </w:tr>
      <w:tr w:rsidR="003844DE" w14:paraId="7011B045" w14:textId="77777777" w:rsidTr="006222F2">
        <w:tc>
          <w:tcPr>
            <w:tcW w:w="1661" w:type="pct"/>
            <w:vMerge/>
            <w:vAlign w:val="center"/>
          </w:tcPr>
          <w:p w14:paraId="1872743D" w14:textId="77777777" w:rsidR="003844DE" w:rsidRDefault="003844DE" w:rsidP="006222F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3338" w:type="pct"/>
            <w:vAlign w:val="center"/>
          </w:tcPr>
          <w:p w14:paraId="79E20CCB" w14:textId="77777777" w:rsidR="003844DE" w:rsidRDefault="003844DE" w:rsidP="006222F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治疗用药豁免</w:t>
            </w:r>
          </w:p>
        </w:tc>
      </w:tr>
      <w:tr w:rsidR="003844DE" w14:paraId="781B451B" w14:textId="77777777" w:rsidTr="006222F2">
        <w:tc>
          <w:tcPr>
            <w:tcW w:w="1661" w:type="pct"/>
            <w:vMerge/>
            <w:vAlign w:val="center"/>
          </w:tcPr>
          <w:p w14:paraId="71A42FE3" w14:textId="77777777" w:rsidR="003844DE" w:rsidRDefault="003844DE" w:rsidP="006222F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3338" w:type="pct"/>
            <w:vAlign w:val="center"/>
          </w:tcPr>
          <w:p w14:paraId="42CE1C2A" w14:textId="77777777" w:rsidR="003844DE" w:rsidRDefault="003844DE" w:rsidP="006222F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兴奋剂违规案例与启示</w:t>
            </w:r>
          </w:p>
        </w:tc>
      </w:tr>
    </w:tbl>
    <w:p w14:paraId="68913C07" w14:textId="77777777" w:rsidR="003844DE" w:rsidRPr="003844DE" w:rsidRDefault="003844DE">
      <w:pPr>
        <w:rPr>
          <w:rFonts w:hint="eastAsia"/>
        </w:rPr>
      </w:pPr>
    </w:p>
    <w:sectPr w:rsidR="003844DE" w:rsidRPr="003844DE" w:rsidSect="003844DE">
      <w:footerReference w:type="default" r:id="rId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8CBD9" w14:textId="77777777" w:rsidR="00000000" w:rsidRDefault="00000000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ABB9A8" wp14:editId="44FE475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CB8025" w14:textId="77777777" w:rsidR="00000000" w:rsidRDefault="00000000">
                          <w:pPr>
                            <w:pStyle w:val="20"/>
                            <w:ind w:firstLineChars="100" w:firstLine="280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color w:val="FFFFFF" w:themeColor="background1"/>
                              <w:sz w:val="28"/>
                              <w:szCs w:val="28"/>
                            </w:rPr>
                            <w:t>00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ABB9A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5.85pt;margin-top:0;width:77.05pt;height:18.1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09t9gEAAN8DAAAOAAAAZHJzL2Uyb0RvYy54bWysU1GP2jAMfp+0/xDlfbSAuN0Q5cTuxDQJ&#10;7U5ipz2HNKGVkjhKDC379XMChWm7p2kvrhs7n+3PXxYPvTXsqEJswVV8PCo5U05C3bp9xV+/rz/c&#10;cxZRuFoYcKriJxX5w/L9u0Xn52oCDZhaBUYgLs47X/EG0c+LIspGWRFH4JWjoIZgBdJv2Bd1EB2h&#10;W1NMyvKu6CDUPoBUMdLp0znIlxlfayXxWeuokJmKU2+Ybch2l2yxXIj5PgjftPLShviHLqxoHRW9&#10;Qj0JFOwQ2r+gbCsDRNA4kmAL0LqVKs9A04zLP6bZNsKrPAuRE/2Vpvj/YOW349a/BIb9Z+hpgYmQ&#10;zsd5pMM0T6+DTV/qlFGcKDxdaVM9MkmHnz7ez6YzziSFJtNyVs4SSnG77EPELwosS07FA20lkyWO&#10;m4jn1CEl1XKwbo3JmzGOdRW/m87KfOEaIXDjqMat1eRhv+sv/e+gPtFYAc4bj16uWyq+ERFfRKAV&#10;0yQkW3wmow1QEbh4nDUQfr51nvKJeYpy1pFkKu5I05yZr442ktQ1OGFwdoPjDvYRSINjeg5eZpcu&#10;BDSDqwPYH6TlVapBIeEkVao4Du4jnmVLb0Gq1SonkYa8wI3bepmgE3nRrw5IBGZeEylnJi5ckYry&#10;Zi6KTzL9/T9n3d7l8hcAAAD//wMAUEsDBBQABgAIAAAAIQDmgv7I2QAAAAQBAAAPAAAAZHJzL2Rv&#10;d25yZXYueG1sTI/BTsMwEETvSPyDtUjcqFNSKhTiVFARjkg0HDhu4yUJ2OvIdtPw97hcymWl0Yxm&#10;3pab2RoxkQ+DYwXLRQaCuHV64E7Be1Pf3IMIEVmjcUwKfijAprq8KLHQ7shvNO1iJ1IJhwIV9DGO&#10;hZSh7cliWLiROHmfzluMSfpOao/HVG6NvM2ytbQ4cFrocaRtT+337mAVbOum8RMFbz7opc6/Xp9W&#10;9DwrdX01Pz6AiDTHcxhO+AkdqsS0dwfWQRgF6ZH4d0/e3WoJYq8gX+cgq1L+h69+AQAA//8DAFBL&#10;AQItABQABgAIAAAAIQC2gziS/gAAAOEBAAATAAAAAAAAAAAAAAAAAAAAAABbQ29udGVudF9UeXBl&#10;c10ueG1sUEsBAi0AFAAGAAgAAAAhADj9If/WAAAAlAEAAAsAAAAAAAAAAAAAAAAALwEAAF9yZWxz&#10;Ly5yZWxzUEsBAi0AFAAGAAgAAAAhAGFbT232AQAA3wMAAA4AAAAAAAAAAAAAAAAALgIAAGRycy9l&#10;Mm9Eb2MueG1sUEsBAi0AFAAGAAgAAAAhAOaC/sjZAAAABAEAAA8AAAAAAAAAAAAAAAAAUAQAAGRy&#10;cy9kb3ducmV2LnhtbFBLBQYAAAAABAAEAPMAAABWBQAAAAA=&#10;" filled="f" stroked="f" strokeweight=".5pt">
              <v:textbox style="mso-fit-shape-to-text:t" inset="0,0,0,0">
                <w:txbxContent>
                  <w:p w14:paraId="60CB8025" w14:textId="77777777" w:rsidR="00000000" w:rsidRDefault="00000000">
                    <w:pPr>
                      <w:pStyle w:val="20"/>
                      <w:ind w:firstLineChars="100" w:firstLine="280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asciiTheme="minorEastAsia" w:hAnsiTheme="minorEastAsia" w:cstheme="minorEastAsia" w:hint="eastAsia"/>
                        <w:color w:val="FFFFFF" w:themeColor="background1"/>
                        <w:sz w:val="28"/>
                        <w:szCs w:val="28"/>
                      </w:rPr>
                      <w:t>00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DE"/>
    <w:rsid w:val="003279FD"/>
    <w:rsid w:val="003844DE"/>
    <w:rsid w:val="0098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61701"/>
  <w15:chartTrackingRefBased/>
  <w15:docId w15:val="{C8FA4D14-934B-464C-BB9D-DE914246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4DE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44D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4D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4D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4DE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4DE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4DE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4DE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4DE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4DE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4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4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4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4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4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4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4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4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84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4D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844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4DE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844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4DE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3844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844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4DE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qFormat/>
    <w:rsid w:val="003844D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">
    <w:name w:val="页脚 字符"/>
    <w:basedOn w:val="a0"/>
    <w:link w:val="ae"/>
    <w:rsid w:val="003844DE"/>
    <w:rPr>
      <w:sz w:val="18"/>
      <w14:ligatures w14:val="none"/>
    </w:rPr>
  </w:style>
  <w:style w:type="table" w:styleId="af0">
    <w:name w:val="Table Grid"/>
    <w:basedOn w:val="a1"/>
    <w:autoRedefine/>
    <w:qFormat/>
    <w:rsid w:val="003844DE"/>
    <w:pPr>
      <w:widowControl w:val="0"/>
      <w:spacing w:after="0" w:line="240" w:lineRule="auto"/>
      <w:jc w:val="both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刘雪琪:拟稿</dc:creator>
  <cp:keywords/>
  <dc:description/>
  <cp:lastModifiedBy>刘雪琪:拟稿</cp:lastModifiedBy>
  <cp:revision>2</cp:revision>
  <dcterms:created xsi:type="dcterms:W3CDTF">2026-01-26T03:30:00Z</dcterms:created>
  <dcterms:modified xsi:type="dcterms:W3CDTF">2026-01-26T03:31:00Z</dcterms:modified>
</cp:coreProperties>
</file>